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b/>
          <w:color w:val="FF0000"/>
          <w:sz w:val="32"/>
          <w:szCs w:val="32"/>
        </w:rPr>
      </w:pPr>
      <w:r>
        <w:rPr>
          <w:b/>
          <w:color w:val="FF0000"/>
          <w:sz w:val="32"/>
          <w:szCs w:val="32"/>
        </w:rPr>
        <w:t xml:space="preserve">  </w:t>
      </w:r>
      <w:r>
        <w:rPr>
          <w:rFonts w:hint="eastAsia"/>
          <w:b/>
          <w:color w:val="auto"/>
          <w:sz w:val="32"/>
          <w:szCs w:val="32"/>
        </w:rPr>
        <w:t>畅游红色之旅</w:t>
      </w:r>
      <w:r>
        <w:rPr>
          <w:rFonts w:hint="eastAsia"/>
          <w:b/>
          <w:color w:val="auto"/>
          <w:sz w:val="32"/>
          <w:szCs w:val="32"/>
          <w:lang w:val="en-US" w:eastAsia="zh-CN"/>
        </w:rPr>
        <w:t xml:space="preserve"> 共享精神愉悦</w:t>
      </w:r>
    </w:p>
    <w:p>
      <w:pPr>
        <w:adjustRightInd w:val="0"/>
        <w:snapToGrid w:val="0"/>
        <w:jc w:val="center"/>
        <w:rPr>
          <w:rFonts w:hint="eastAsia"/>
          <w:sz w:val="28"/>
          <w:szCs w:val="28"/>
          <w:lang w:eastAsia="zh-CN"/>
        </w:rPr>
      </w:pPr>
      <w:r>
        <w:rPr>
          <w:rFonts w:hint="eastAsia"/>
          <w:sz w:val="28"/>
          <w:szCs w:val="28"/>
          <w:lang w:eastAsia="zh-CN"/>
        </w:rPr>
        <w:t>——和学生一起读《大江南北》</w:t>
      </w:r>
    </w:p>
    <w:p>
      <w:pPr>
        <w:adjustRightInd w:val="0"/>
        <w:snapToGrid w:val="0"/>
        <w:jc w:val="center"/>
        <w:rPr>
          <w:rFonts w:hint="eastAsia"/>
          <w:sz w:val="28"/>
          <w:szCs w:val="28"/>
          <w:lang w:eastAsia="zh-CN"/>
        </w:rPr>
      </w:pPr>
    </w:p>
    <w:p>
      <w:pPr>
        <w:adjustRightInd w:val="0"/>
        <w:snapToGrid w:val="0"/>
        <w:ind w:firstLine="31680" w:firstLineChars="200"/>
        <w:jc w:val="center"/>
        <w:rPr>
          <w:rFonts w:hint="eastAsia" w:ascii="楷体_GB2312" w:eastAsia="楷体_GB2312"/>
          <w:sz w:val="28"/>
          <w:szCs w:val="28"/>
        </w:rPr>
      </w:pPr>
      <w:r>
        <w:rPr>
          <w:rFonts w:hint="eastAsia" w:ascii="楷体_GB2312" w:eastAsia="楷体_GB2312"/>
          <w:sz w:val="28"/>
          <w:szCs w:val="28"/>
          <w:lang w:eastAsia="zh-CN"/>
        </w:rPr>
        <w:t>江苏省</w:t>
      </w:r>
      <w:r>
        <w:rPr>
          <w:rFonts w:hint="eastAsia" w:ascii="楷体_GB2312" w:eastAsia="楷体_GB2312"/>
          <w:sz w:val="28"/>
          <w:szCs w:val="28"/>
        </w:rPr>
        <w:t>如东县马塘中学</w:t>
      </w:r>
      <w:r>
        <w:rPr>
          <w:rFonts w:ascii="楷体_GB2312" w:eastAsia="楷体_GB2312"/>
          <w:sz w:val="28"/>
          <w:szCs w:val="28"/>
        </w:rPr>
        <w:t xml:space="preserve">  </w:t>
      </w:r>
      <w:r>
        <w:rPr>
          <w:rFonts w:hint="eastAsia" w:ascii="楷体_GB2312" w:eastAsia="楷体_GB2312"/>
          <w:sz w:val="28"/>
          <w:szCs w:val="28"/>
        </w:rPr>
        <w:t>高义平</w:t>
      </w:r>
    </w:p>
    <w:p>
      <w:pPr>
        <w:adjustRightInd w:val="0"/>
        <w:snapToGrid w:val="0"/>
        <w:ind w:firstLine="31680" w:firstLineChars="200"/>
        <w:jc w:val="left"/>
        <w:rPr>
          <w:rFonts w:hint="eastAsia"/>
          <w:sz w:val="28"/>
          <w:szCs w:val="28"/>
        </w:rPr>
      </w:pPr>
    </w:p>
    <w:p>
      <w:pPr>
        <w:adjustRightInd w:val="0"/>
        <w:snapToGrid w:val="0"/>
        <w:ind w:firstLine="31680" w:firstLineChars="200"/>
        <w:jc w:val="left"/>
        <w:rPr>
          <w:sz w:val="28"/>
          <w:szCs w:val="28"/>
        </w:rPr>
      </w:pPr>
      <w:r>
        <w:rPr>
          <w:rFonts w:hint="eastAsia"/>
          <w:sz w:val="28"/>
          <w:szCs w:val="28"/>
        </w:rPr>
        <w:t>江苏省如东县马塘中学退休教师杨光源同志退而不休，他创建了“马塘夕阳红助学基金会”，并</w:t>
      </w:r>
      <w:r>
        <w:rPr>
          <w:rFonts w:hint="eastAsia"/>
          <w:sz w:val="28"/>
          <w:szCs w:val="28"/>
          <w:lang w:eastAsia="zh-CN"/>
        </w:rPr>
        <w:t>于</w:t>
      </w:r>
      <w:r>
        <w:rPr>
          <w:sz w:val="28"/>
          <w:szCs w:val="28"/>
        </w:rPr>
        <w:t>2015</w:t>
      </w:r>
      <w:r>
        <w:rPr>
          <w:rFonts w:hint="eastAsia"/>
          <w:sz w:val="28"/>
          <w:szCs w:val="28"/>
        </w:rPr>
        <w:t>年</w:t>
      </w:r>
      <w:r>
        <w:rPr>
          <w:rFonts w:hint="eastAsia"/>
          <w:sz w:val="28"/>
          <w:szCs w:val="28"/>
          <w:lang w:eastAsia="zh-CN"/>
        </w:rPr>
        <w:t>开始</w:t>
      </w:r>
      <w:r>
        <w:rPr>
          <w:rFonts w:hint="eastAsia"/>
          <w:sz w:val="28"/>
          <w:szCs w:val="28"/>
        </w:rPr>
        <w:t>组织实施“</w:t>
      </w:r>
      <w:r>
        <w:rPr>
          <w:rFonts w:hint="eastAsia"/>
          <w:sz w:val="28"/>
          <w:szCs w:val="28"/>
          <w:lang w:eastAsia="zh-CN"/>
        </w:rPr>
        <w:t>向</w:t>
      </w:r>
      <w:r>
        <w:rPr>
          <w:rFonts w:hint="eastAsia"/>
          <w:sz w:val="28"/>
          <w:szCs w:val="28"/>
        </w:rPr>
        <w:t>中学生赠阅《大江南北》杂志、开展千人阅读活动”的计划。两年来，一直向马塘中学初一、初二和高一年级的</w:t>
      </w:r>
      <w:r>
        <w:rPr>
          <w:sz w:val="28"/>
          <w:szCs w:val="28"/>
        </w:rPr>
        <w:t>52</w:t>
      </w:r>
      <w:r>
        <w:rPr>
          <w:rFonts w:hint="eastAsia"/>
          <w:sz w:val="28"/>
          <w:szCs w:val="28"/>
        </w:rPr>
        <w:t>位优秀学生干部赠阅《大江南北》杂志</w:t>
      </w:r>
      <w:r>
        <w:rPr>
          <w:rFonts w:hint="eastAsia"/>
          <w:sz w:val="28"/>
          <w:szCs w:val="28"/>
          <w:lang w:eastAsia="zh-CN"/>
        </w:rPr>
        <w:t>，</w:t>
      </w:r>
      <w:r>
        <w:rPr>
          <w:rFonts w:hint="eastAsia"/>
          <w:sz w:val="28"/>
          <w:szCs w:val="28"/>
        </w:rPr>
        <w:t>并由这些优秀的学生干部带动班上的学生纷纷加入到阅读的行列中来。活动开展以来，班上的学生竞相传阅《大江南北》。每当看到阅读统计表上记载的满满的读者姓名和阅读篇数，我就感觉到我们的学生又受到了一次灵魂的洗礼，他们的精神面貌也为之一新。</w:t>
      </w:r>
    </w:p>
    <w:p>
      <w:pPr>
        <w:adjustRightInd w:val="0"/>
        <w:snapToGrid w:val="0"/>
        <w:ind w:firstLine="31680" w:firstLineChars="200"/>
        <w:jc w:val="left"/>
        <w:rPr>
          <w:sz w:val="28"/>
          <w:szCs w:val="28"/>
        </w:rPr>
      </w:pPr>
      <w:r>
        <w:rPr>
          <w:rFonts w:hint="eastAsia"/>
          <w:sz w:val="28"/>
          <w:szCs w:val="28"/>
        </w:rPr>
        <w:t>每当这本红色期刊由初中部镇主任交我手上再转交学生的时候，我都会先睹为快。每一期《大江南北》拿到手，我习惯于从封面开始浏览起，看看封面上的内容提要，看看封面上的图片，一种满足感就会油然而生。带着这样愉悦的心情恨不得把本期内容一下子快速看完才痛快。纵观这几年</w:t>
      </w:r>
      <w:r>
        <w:rPr>
          <w:rFonts w:hint="eastAsia"/>
          <w:sz w:val="28"/>
          <w:szCs w:val="28"/>
          <w:lang w:eastAsia="zh-CN"/>
        </w:rPr>
        <w:t>，《大江南北》</w:t>
      </w:r>
      <w:bookmarkStart w:id="0" w:name="_GoBack"/>
      <w:bookmarkEnd w:id="0"/>
      <w:r>
        <w:rPr>
          <w:rFonts w:hint="eastAsia"/>
          <w:sz w:val="28"/>
          <w:szCs w:val="28"/>
        </w:rPr>
        <w:t>封面的颜色有鲜红有</w:t>
      </w:r>
      <w:r>
        <w:rPr>
          <w:rFonts w:hint="eastAsia"/>
          <w:sz w:val="28"/>
          <w:szCs w:val="28"/>
          <w:lang w:eastAsia="zh-CN"/>
        </w:rPr>
        <w:t>橘黄</w:t>
      </w:r>
      <w:r>
        <w:rPr>
          <w:rFonts w:hint="eastAsia"/>
          <w:sz w:val="28"/>
          <w:szCs w:val="28"/>
        </w:rPr>
        <w:t>还有深蓝</w:t>
      </w:r>
      <w:r>
        <w:rPr>
          <w:rFonts w:hint="eastAsia"/>
          <w:sz w:val="28"/>
          <w:szCs w:val="28"/>
          <w:lang w:eastAsia="zh-CN"/>
        </w:rPr>
        <w:t>等等</w:t>
      </w:r>
      <w:r>
        <w:rPr>
          <w:rFonts w:hint="eastAsia"/>
          <w:sz w:val="28"/>
          <w:szCs w:val="28"/>
        </w:rPr>
        <w:t>，单颜色上就给人一种厚重的历史感和沉甸甸的使命感，还有一种有如大海般博大的深邃感。打开扉页，那些优秀的书画作品给了我极大的精神愉悦。每期的卷首语紧扣时下热点，充满了前瞻性和人文性。刊物栏目的设置上每期同中有异，既秉承了一种延续性又略有创新，时时给人以新鲜感，真正体现了办刊的宗旨“弘扬爱国主义精神</w:t>
      </w:r>
      <w:r>
        <w:rPr>
          <w:sz w:val="28"/>
          <w:szCs w:val="28"/>
        </w:rPr>
        <w:t xml:space="preserve"> </w:t>
      </w:r>
      <w:r>
        <w:rPr>
          <w:rFonts w:hint="eastAsia"/>
          <w:sz w:val="28"/>
          <w:szCs w:val="28"/>
        </w:rPr>
        <w:t>继承革命优良传统</w:t>
      </w:r>
      <w:r>
        <w:rPr>
          <w:sz w:val="28"/>
          <w:szCs w:val="28"/>
        </w:rPr>
        <w:t xml:space="preserve"> </w:t>
      </w:r>
      <w:r>
        <w:rPr>
          <w:rFonts w:hint="eastAsia"/>
          <w:sz w:val="28"/>
          <w:szCs w:val="28"/>
        </w:rPr>
        <w:t>历史与现实结合</w:t>
      </w:r>
      <w:r>
        <w:rPr>
          <w:rFonts w:hint="eastAsia"/>
          <w:sz w:val="28"/>
          <w:szCs w:val="28"/>
          <w:lang w:val="en-US" w:eastAsia="zh-CN"/>
        </w:rPr>
        <w:t xml:space="preserve"> </w:t>
      </w:r>
      <w:r>
        <w:rPr>
          <w:rFonts w:hint="eastAsia"/>
          <w:sz w:val="28"/>
          <w:szCs w:val="28"/>
        </w:rPr>
        <w:t>学术性与文学性兼备”，真不愧是一本优秀的期刊。</w:t>
      </w:r>
    </w:p>
    <w:p>
      <w:pPr>
        <w:adjustRightInd w:val="0"/>
        <w:snapToGrid w:val="0"/>
        <w:ind w:firstLine="31680" w:firstLineChars="200"/>
        <w:jc w:val="left"/>
        <w:rPr>
          <w:sz w:val="28"/>
          <w:szCs w:val="28"/>
        </w:rPr>
      </w:pPr>
      <w:r>
        <w:rPr>
          <w:rFonts w:hint="eastAsia"/>
          <w:sz w:val="28"/>
          <w:szCs w:val="28"/>
        </w:rPr>
        <w:t>读《大江南北》，你可以在“历史研究”</w:t>
      </w:r>
      <w:r>
        <w:rPr>
          <w:rFonts w:hint="eastAsia"/>
          <w:sz w:val="28"/>
          <w:szCs w:val="28"/>
          <w:lang w:eastAsia="zh-CN"/>
        </w:rPr>
        <w:t>中</w:t>
      </w:r>
      <w:r>
        <w:rPr>
          <w:rFonts w:hint="eastAsia"/>
          <w:sz w:val="28"/>
          <w:szCs w:val="28"/>
        </w:rPr>
        <w:t>了解中国历史的进程，可以在“时事纵横”里追踪社会热点，可以在“缅怀篇”里感受先烈炽热的革命情怀，可以在“青少年绿洲”里接受心灵的洗礼，而“老区采风”让我们看到了社会进步发展的轨迹，在“散文”“诗词”栏目里看新一代的风流人物指点江山、激扬文字。当我们带着满满的收获合上这本杂志时，封底上的漫画则让我们在轻松中感悟世间百态。</w:t>
      </w:r>
    </w:p>
    <w:p>
      <w:pPr>
        <w:adjustRightInd w:val="0"/>
        <w:snapToGrid w:val="0"/>
        <w:ind w:firstLine="31680" w:firstLineChars="200"/>
        <w:jc w:val="left"/>
        <w:rPr>
          <w:sz w:val="28"/>
          <w:szCs w:val="28"/>
        </w:rPr>
      </w:pPr>
      <w:r>
        <w:rPr>
          <w:rFonts w:hint="eastAsia"/>
          <w:sz w:val="28"/>
          <w:szCs w:val="28"/>
        </w:rPr>
        <w:t>就拿</w:t>
      </w:r>
      <w:r>
        <w:rPr>
          <w:sz w:val="28"/>
          <w:szCs w:val="28"/>
        </w:rPr>
        <w:t>2017</w:t>
      </w:r>
      <w:r>
        <w:rPr>
          <w:rFonts w:hint="eastAsia"/>
          <w:sz w:val="28"/>
          <w:szCs w:val="28"/>
        </w:rPr>
        <w:t>年第</w:t>
      </w:r>
      <w:r>
        <w:rPr>
          <w:rFonts w:hint="eastAsia"/>
          <w:sz w:val="28"/>
          <w:szCs w:val="28"/>
          <w:lang w:val="en-US" w:eastAsia="zh-CN"/>
        </w:rPr>
        <w:t>2</w:t>
      </w:r>
      <w:r>
        <w:rPr>
          <w:rFonts w:hint="eastAsia"/>
          <w:sz w:val="28"/>
          <w:szCs w:val="28"/>
        </w:rPr>
        <w:t>期来说吧，</w:t>
      </w:r>
      <w:r>
        <w:rPr>
          <w:rFonts w:hint="eastAsia"/>
          <w:sz w:val="28"/>
          <w:szCs w:val="28"/>
          <w:lang w:eastAsia="zh-CN"/>
        </w:rPr>
        <w:t>我</w:t>
      </w:r>
      <w:r>
        <w:rPr>
          <w:rFonts w:hint="eastAsia"/>
          <w:sz w:val="28"/>
          <w:szCs w:val="28"/>
        </w:rPr>
        <w:t>喜欢在“历史研究”里徜徉，了解国共谈判与抗日民族统一战线之建成，“一</w:t>
      </w:r>
      <w:r>
        <w:rPr>
          <w:rFonts w:hint="eastAsia" w:ascii="宋体" w:hAnsi="宋体" w:cs="宋体"/>
          <w:sz w:val="28"/>
          <w:szCs w:val="28"/>
        </w:rPr>
        <w:t>·二八</w:t>
      </w:r>
      <w:r>
        <w:rPr>
          <w:rFonts w:hint="eastAsia"/>
          <w:sz w:val="28"/>
          <w:szCs w:val="28"/>
        </w:rPr>
        <w:t>”淞沪抗战回眸</w:t>
      </w:r>
      <w:r>
        <w:rPr>
          <w:rFonts w:hint="eastAsia"/>
          <w:sz w:val="28"/>
          <w:szCs w:val="28"/>
          <w:lang w:eastAsia="zh-CN"/>
        </w:rPr>
        <w:t>，使我</w:t>
      </w:r>
      <w:r>
        <w:rPr>
          <w:rFonts w:hint="eastAsia"/>
          <w:sz w:val="28"/>
          <w:szCs w:val="28"/>
        </w:rPr>
        <w:t>认识到在近代史上</w:t>
      </w:r>
      <w:r>
        <w:rPr>
          <w:sz w:val="28"/>
          <w:szCs w:val="28"/>
        </w:rPr>
        <w:t>19</w:t>
      </w:r>
      <w:r>
        <w:rPr>
          <w:rFonts w:hint="eastAsia"/>
          <w:sz w:val="28"/>
          <w:szCs w:val="28"/>
        </w:rPr>
        <w:t>路军树起了中</w:t>
      </w:r>
      <w:r>
        <w:rPr>
          <w:rFonts w:hint="eastAsia"/>
          <w:sz w:val="28"/>
          <w:szCs w:val="28"/>
          <w:lang w:eastAsia="zh-CN"/>
        </w:rPr>
        <w:t>华</w:t>
      </w:r>
      <w:r>
        <w:rPr>
          <w:rFonts w:hint="eastAsia"/>
          <w:sz w:val="28"/>
          <w:szCs w:val="28"/>
        </w:rPr>
        <w:t>民族奋勇抵抗外来侵略的丰碑，由衷</w:t>
      </w:r>
      <w:r>
        <w:rPr>
          <w:rFonts w:hint="eastAsia"/>
          <w:sz w:val="28"/>
          <w:szCs w:val="28"/>
          <w:lang w:eastAsia="zh-CN"/>
        </w:rPr>
        <w:t>地</w:t>
      </w:r>
      <w:r>
        <w:rPr>
          <w:rFonts w:hint="eastAsia"/>
          <w:sz w:val="28"/>
          <w:szCs w:val="28"/>
        </w:rPr>
        <w:t>向“一</w:t>
      </w:r>
      <w:r>
        <w:rPr>
          <w:rFonts w:hint="eastAsia" w:ascii="宋体" w:hAnsi="宋体" w:cs="宋体"/>
          <w:sz w:val="28"/>
          <w:szCs w:val="28"/>
        </w:rPr>
        <w:t>·二八</w:t>
      </w:r>
      <w:r>
        <w:rPr>
          <w:rFonts w:hint="eastAsia"/>
          <w:sz w:val="28"/>
          <w:szCs w:val="28"/>
        </w:rPr>
        <w:t>”淞沪抗战的勇士们致敬！走进人物专栏，为陈毅东进抗战的统战艺术击掌叫好，通海地区不费一兵一卒，一枪一弹，就和平转化为抗日根据地。</w:t>
      </w:r>
      <w:r>
        <w:rPr>
          <w:rFonts w:hint="eastAsia"/>
          <w:sz w:val="28"/>
          <w:szCs w:val="28"/>
          <w:lang w:eastAsia="zh-CN"/>
        </w:rPr>
        <w:t>在“</w:t>
      </w:r>
      <w:r>
        <w:rPr>
          <w:rFonts w:hint="eastAsia"/>
          <w:sz w:val="28"/>
          <w:szCs w:val="28"/>
        </w:rPr>
        <w:t>扬我中国魂</w:t>
      </w:r>
      <w:r>
        <w:rPr>
          <w:rFonts w:hint="eastAsia"/>
          <w:sz w:val="28"/>
          <w:szCs w:val="28"/>
          <w:lang w:eastAsia="zh-CN"/>
        </w:rPr>
        <w:t>”</w:t>
      </w:r>
      <w:r>
        <w:rPr>
          <w:rFonts w:hint="eastAsia"/>
          <w:sz w:val="28"/>
          <w:szCs w:val="28"/>
        </w:rPr>
        <w:t>专栏里，</w:t>
      </w:r>
      <w:r>
        <w:rPr>
          <w:rFonts w:hint="eastAsia"/>
          <w:sz w:val="28"/>
          <w:szCs w:val="28"/>
          <w:lang w:eastAsia="zh-CN"/>
        </w:rPr>
        <w:t>领略</w:t>
      </w:r>
      <w:r>
        <w:rPr>
          <w:rFonts w:hint="eastAsia"/>
          <w:sz w:val="28"/>
          <w:szCs w:val="28"/>
        </w:rPr>
        <w:t>“最佳狙击手”许晓飞“七百步穿杨”的绝技，“最佳驾驶员”乔志勇履带战车快过轮式战车的风采，“最佳班长”寇伟伟的铿锵誓言。</w:t>
      </w:r>
    </w:p>
    <w:p>
      <w:pPr>
        <w:adjustRightInd w:val="0"/>
        <w:snapToGrid w:val="0"/>
        <w:ind w:firstLine="31680" w:firstLineChars="200"/>
        <w:jc w:val="left"/>
        <w:rPr>
          <w:sz w:val="28"/>
          <w:szCs w:val="28"/>
        </w:rPr>
      </w:pPr>
      <w:r>
        <w:rPr>
          <w:rFonts w:hint="eastAsia"/>
          <w:sz w:val="28"/>
          <w:szCs w:val="28"/>
        </w:rPr>
        <w:t>最让我感动是</w:t>
      </w:r>
      <w:r>
        <w:rPr>
          <w:rFonts w:hint="eastAsia"/>
          <w:sz w:val="28"/>
          <w:szCs w:val="28"/>
          <w:lang w:eastAsia="zh-CN"/>
        </w:rPr>
        <w:t>“</w:t>
      </w:r>
      <w:r>
        <w:rPr>
          <w:rFonts w:hint="eastAsia"/>
          <w:sz w:val="28"/>
          <w:szCs w:val="28"/>
        </w:rPr>
        <w:t>征战纪事</w:t>
      </w:r>
      <w:r>
        <w:rPr>
          <w:rFonts w:hint="eastAsia"/>
          <w:sz w:val="28"/>
          <w:szCs w:val="28"/>
          <w:lang w:eastAsia="zh-CN"/>
        </w:rPr>
        <w:t>”</w:t>
      </w:r>
      <w:r>
        <w:rPr>
          <w:rFonts w:hint="eastAsia"/>
          <w:sz w:val="28"/>
          <w:szCs w:val="28"/>
        </w:rPr>
        <w:t>专栏里身嵌</w:t>
      </w:r>
      <w:r>
        <w:rPr>
          <w:sz w:val="28"/>
          <w:szCs w:val="28"/>
        </w:rPr>
        <w:t>28</w:t>
      </w:r>
      <w:r>
        <w:rPr>
          <w:rFonts w:hint="eastAsia"/>
          <w:sz w:val="28"/>
          <w:szCs w:val="28"/>
          <w:lang w:eastAsia="zh-CN"/>
        </w:rPr>
        <w:t>粒</w:t>
      </w:r>
      <w:r>
        <w:rPr>
          <w:rFonts w:hint="eastAsia"/>
          <w:sz w:val="28"/>
          <w:szCs w:val="28"/>
        </w:rPr>
        <w:t>弹片的硬汉刘竹溪，</w:t>
      </w:r>
      <w:r>
        <w:rPr>
          <w:sz w:val="28"/>
          <w:szCs w:val="28"/>
        </w:rPr>
        <w:t>28</w:t>
      </w:r>
      <w:r>
        <w:rPr>
          <w:rFonts w:hint="eastAsia"/>
          <w:sz w:val="28"/>
          <w:szCs w:val="28"/>
          <w:lang w:eastAsia="zh-CN"/>
        </w:rPr>
        <w:t>粒</w:t>
      </w:r>
      <w:r>
        <w:rPr>
          <w:rFonts w:hint="eastAsia"/>
          <w:sz w:val="28"/>
          <w:szCs w:val="28"/>
        </w:rPr>
        <w:t>弹片呀，这个数字让我震惊。</w:t>
      </w:r>
      <w:r>
        <w:rPr>
          <w:rFonts w:hint="eastAsia"/>
          <w:sz w:val="28"/>
          <w:szCs w:val="28"/>
          <w:lang w:eastAsia="zh-CN"/>
        </w:rPr>
        <w:t>文中</w:t>
      </w:r>
      <w:r>
        <w:rPr>
          <w:rFonts w:hint="eastAsia"/>
          <w:sz w:val="28"/>
          <w:szCs w:val="28"/>
        </w:rPr>
        <w:t>这样写道</w:t>
      </w:r>
      <w:r>
        <w:rPr>
          <w:rFonts w:hint="eastAsia"/>
          <w:sz w:val="28"/>
          <w:szCs w:val="28"/>
          <w:lang w:eastAsia="zh-CN"/>
        </w:rPr>
        <w:t>：</w:t>
      </w:r>
      <w:r>
        <w:rPr>
          <w:rFonts w:hint="eastAsia"/>
          <w:sz w:val="28"/>
          <w:szCs w:val="28"/>
        </w:rPr>
        <w:t>“在老人病逝火化后，他的子女们在他的骨灰里用吸铁石找出</w:t>
      </w:r>
      <w:r>
        <w:rPr>
          <w:sz w:val="28"/>
          <w:szCs w:val="28"/>
        </w:rPr>
        <w:t>28</w:t>
      </w:r>
      <w:r>
        <w:rPr>
          <w:rFonts w:hint="eastAsia"/>
          <w:sz w:val="28"/>
          <w:szCs w:val="28"/>
        </w:rPr>
        <w:t>粒弹片。大的如花生</w:t>
      </w:r>
      <w:r>
        <w:rPr>
          <w:rFonts w:hint="eastAsia"/>
          <w:sz w:val="28"/>
          <w:szCs w:val="28"/>
          <w:lang w:eastAsia="zh-CN"/>
        </w:rPr>
        <w:t>米</w:t>
      </w:r>
      <w:r>
        <w:rPr>
          <w:rFonts w:hint="eastAsia"/>
          <w:sz w:val="28"/>
          <w:szCs w:val="28"/>
        </w:rPr>
        <w:t>，小的如米粒，有的深嵌在骨头上。”这位革命军人在战争年代出生入死，同日本侵略者和国民党反动派打了许多硬仗和恶战，参加战斗</w:t>
      </w:r>
      <w:r>
        <w:rPr>
          <w:sz w:val="28"/>
          <w:szCs w:val="28"/>
        </w:rPr>
        <w:t>300</w:t>
      </w:r>
      <w:r>
        <w:rPr>
          <w:rFonts w:hint="eastAsia"/>
          <w:sz w:val="28"/>
          <w:szCs w:val="28"/>
        </w:rPr>
        <w:t>余</w:t>
      </w:r>
      <w:r>
        <w:rPr>
          <w:rFonts w:hint="eastAsia"/>
          <w:sz w:val="28"/>
          <w:szCs w:val="28"/>
          <w:lang w:eastAsia="zh-CN"/>
        </w:rPr>
        <w:t>场</w:t>
      </w:r>
      <w:r>
        <w:rPr>
          <w:rFonts w:hint="eastAsia"/>
          <w:sz w:val="28"/>
          <w:szCs w:val="28"/>
        </w:rPr>
        <w:t>。</w:t>
      </w:r>
      <w:r>
        <w:rPr>
          <w:sz w:val="28"/>
          <w:szCs w:val="28"/>
        </w:rPr>
        <w:t>1940</w:t>
      </w:r>
      <w:r>
        <w:rPr>
          <w:rFonts w:hint="eastAsia"/>
          <w:sz w:val="28"/>
          <w:szCs w:val="28"/>
        </w:rPr>
        <w:t>年</w:t>
      </w:r>
      <w:r>
        <w:rPr>
          <w:sz w:val="28"/>
          <w:szCs w:val="28"/>
        </w:rPr>
        <w:t>9</w:t>
      </w:r>
      <w:r>
        <w:rPr>
          <w:rFonts w:hint="eastAsia"/>
          <w:sz w:val="28"/>
          <w:szCs w:val="28"/>
        </w:rPr>
        <w:t>月在一次抗日战</w:t>
      </w:r>
      <w:r>
        <w:rPr>
          <w:rFonts w:hint="eastAsia"/>
          <w:sz w:val="28"/>
          <w:szCs w:val="28"/>
          <w:lang w:eastAsia="zh-CN"/>
        </w:rPr>
        <w:t>斗</w:t>
      </w:r>
      <w:r>
        <w:rPr>
          <w:rFonts w:hint="eastAsia"/>
          <w:sz w:val="28"/>
          <w:szCs w:val="28"/>
        </w:rPr>
        <w:t>中，右臂负伤仍坚持</w:t>
      </w:r>
      <w:r>
        <w:rPr>
          <w:rFonts w:hint="eastAsia"/>
          <w:sz w:val="28"/>
          <w:szCs w:val="28"/>
          <w:lang w:eastAsia="zh-CN"/>
        </w:rPr>
        <w:t>不下火线</w:t>
      </w:r>
      <w:r>
        <w:rPr>
          <w:rFonts w:hint="eastAsia"/>
          <w:sz w:val="28"/>
          <w:szCs w:val="28"/>
        </w:rPr>
        <w:t>；</w:t>
      </w:r>
      <w:r>
        <w:rPr>
          <w:sz w:val="28"/>
          <w:szCs w:val="28"/>
        </w:rPr>
        <w:t>1948</w:t>
      </w:r>
      <w:r>
        <w:rPr>
          <w:rFonts w:hint="eastAsia"/>
          <w:sz w:val="28"/>
          <w:szCs w:val="28"/>
        </w:rPr>
        <w:t>年</w:t>
      </w:r>
      <w:r>
        <w:rPr>
          <w:sz w:val="28"/>
          <w:szCs w:val="28"/>
        </w:rPr>
        <w:t>9</w:t>
      </w:r>
      <w:r>
        <w:rPr>
          <w:rFonts w:hint="eastAsia"/>
          <w:sz w:val="28"/>
          <w:szCs w:val="28"/>
        </w:rPr>
        <w:t>月济南战役，在阵地上查看进攻路线时，被数十米外楼房上守敌扔下的手榴弹炸伤，他的脸部右下颌骨和</w:t>
      </w:r>
      <w:r>
        <w:rPr>
          <w:sz w:val="28"/>
          <w:szCs w:val="28"/>
        </w:rPr>
        <w:t>7</w:t>
      </w:r>
      <w:r>
        <w:rPr>
          <w:rFonts w:hint="eastAsia"/>
          <w:sz w:val="28"/>
          <w:szCs w:val="28"/>
        </w:rPr>
        <w:t>颗牙齿被打掉，血肉和碎骨渣堵住了喉咙，很快就昏死过去，他身上的弹片多数就是因为这次重伤而留在体内；新中国成立后，长期从事炮兵的训练和组建工作。刘竹溪的一生始终保持革命军人的本色，是“铁打的英雄汉”。课堂上，我将他的事迹讲</w:t>
      </w:r>
      <w:r>
        <w:rPr>
          <w:rFonts w:hint="eastAsia"/>
          <w:sz w:val="28"/>
          <w:szCs w:val="28"/>
          <w:lang w:eastAsia="zh-CN"/>
        </w:rPr>
        <w:t>给</w:t>
      </w:r>
      <w:r>
        <w:rPr>
          <w:rFonts w:hint="eastAsia"/>
          <w:sz w:val="28"/>
          <w:szCs w:val="28"/>
        </w:rPr>
        <w:t>学生们听，学生们听到</w:t>
      </w:r>
      <w:r>
        <w:rPr>
          <w:sz w:val="28"/>
          <w:szCs w:val="28"/>
        </w:rPr>
        <w:t>28</w:t>
      </w:r>
      <w:r>
        <w:rPr>
          <w:rFonts w:hint="eastAsia"/>
          <w:sz w:val="28"/>
          <w:szCs w:val="28"/>
        </w:rPr>
        <w:t>这个数字时，惊讶得睁大了眼睛</w:t>
      </w:r>
      <w:r>
        <w:rPr>
          <w:rFonts w:hint="eastAsia"/>
          <w:sz w:val="28"/>
          <w:szCs w:val="28"/>
          <w:lang w:eastAsia="zh-CN"/>
        </w:rPr>
        <w:t>，张大了嘴巴</w:t>
      </w:r>
      <w:r>
        <w:rPr>
          <w:rFonts w:hint="eastAsia"/>
          <w:sz w:val="28"/>
          <w:szCs w:val="28"/>
        </w:rPr>
        <w:t>。听完后组织学生交流听后感，学生们畅所欲言，敬佩感</w:t>
      </w:r>
      <w:r>
        <w:rPr>
          <w:rFonts w:hint="eastAsia"/>
          <w:sz w:val="28"/>
          <w:szCs w:val="28"/>
          <w:lang w:eastAsia="zh-CN"/>
        </w:rPr>
        <w:t>叹</w:t>
      </w:r>
      <w:r>
        <w:rPr>
          <w:rFonts w:hint="eastAsia"/>
          <w:sz w:val="28"/>
          <w:szCs w:val="28"/>
        </w:rPr>
        <w:t>之</w:t>
      </w:r>
      <w:r>
        <w:rPr>
          <w:rFonts w:hint="eastAsia"/>
          <w:sz w:val="28"/>
          <w:szCs w:val="28"/>
          <w:lang w:eastAsia="zh-CN"/>
        </w:rPr>
        <w:t>情</w:t>
      </w:r>
      <w:r>
        <w:rPr>
          <w:rFonts w:hint="eastAsia"/>
          <w:sz w:val="28"/>
          <w:szCs w:val="28"/>
        </w:rPr>
        <w:t>溢于言表。敬佩之余</w:t>
      </w:r>
      <w:r>
        <w:rPr>
          <w:rFonts w:hint="eastAsia"/>
          <w:sz w:val="28"/>
          <w:szCs w:val="28"/>
          <w:lang w:eastAsia="zh-CN"/>
        </w:rPr>
        <w:t>，学生们</w:t>
      </w:r>
      <w:r>
        <w:rPr>
          <w:rFonts w:hint="eastAsia"/>
          <w:sz w:val="28"/>
          <w:szCs w:val="28"/>
        </w:rPr>
        <w:t>都认识到当前学习生活上遇到的一些困难与刘竹溪相比简直不值得一提，</w:t>
      </w:r>
      <w:r>
        <w:rPr>
          <w:rFonts w:hint="eastAsia"/>
          <w:sz w:val="28"/>
          <w:szCs w:val="28"/>
          <w:lang w:eastAsia="zh-CN"/>
        </w:rPr>
        <w:t>更</w:t>
      </w:r>
      <w:r>
        <w:rPr>
          <w:rFonts w:hint="eastAsia"/>
          <w:sz w:val="28"/>
          <w:szCs w:val="28"/>
        </w:rPr>
        <w:t>坚定了努力学</w:t>
      </w:r>
      <w:r>
        <w:rPr>
          <w:rFonts w:hint="eastAsia"/>
          <w:sz w:val="28"/>
          <w:szCs w:val="28"/>
          <w:lang w:eastAsia="zh-CN"/>
        </w:rPr>
        <w:t>习</w:t>
      </w:r>
      <w:r>
        <w:rPr>
          <w:rFonts w:hint="eastAsia"/>
          <w:sz w:val="28"/>
          <w:szCs w:val="28"/>
        </w:rPr>
        <w:t>，奋勇前行的决心。尽管花费了课堂上语文学习的时间，但从同学们坚毅的面庞和自信的眼眸里，我觉得值了！</w:t>
      </w:r>
    </w:p>
    <w:p>
      <w:pPr>
        <w:adjustRightInd w:val="0"/>
        <w:snapToGrid w:val="0"/>
        <w:ind w:firstLine="31680" w:firstLineChars="200"/>
        <w:jc w:val="left"/>
        <w:rPr>
          <w:sz w:val="28"/>
          <w:szCs w:val="28"/>
        </w:rPr>
      </w:pPr>
      <w:r>
        <w:rPr>
          <w:rFonts w:hint="eastAsia"/>
          <w:sz w:val="28"/>
          <w:szCs w:val="28"/>
        </w:rPr>
        <w:t>有了此次经历，我</w:t>
      </w:r>
      <w:r>
        <w:rPr>
          <w:rFonts w:hint="eastAsia"/>
          <w:sz w:val="28"/>
          <w:szCs w:val="28"/>
          <w:lang w:eastAsia="zh-CN"/>
        </w:rPr>
        <w:t>尝到</w:t>
      </w:r>
      <w:r>
        <w:rPr>
          <w:rFonts w:hint="eastAsia"/>
          <w:sz w:val="28"/>
          <w:szCs w:val="28"/>
        </w:rPr>
        <w:t>了甜头，组织学生读《大江南北》的热情就更浓了。我把以往的一期期《大江南北》的杂志放到图书架上，学生可以利用课余时间阅读。我利用课前</w:t>
      </w:r>
      <w:r>
        <w:rPr>
          <w:sz w:val="28"/>
          <w:szCs w:val="28"/>
        </w:rPr>
        <w:t>5</w:t>
      </w:r>
      <w:r>
        <w:rPr>
          <w:rFonts w:hint="eastAsia"/>
          <w:sz w:val="28"/>
          <w:szCs w:val="28"/>
        </w:rPr>
        <w:t>分钟的时间组织学生或者讲《大江南北》上的人物故事，或者谈谈</w:t>
      </w:r>
      <w:r>
        <w:rPr>
          <w:rFonts w:hint="eastAsia"/>
          <w:sz w:val="28"/>
          <w:szCs w:val="28"/>
          <w:lang w:eastAsia="zh-CN"/>
        </w:rPr>
        <w:t>对</w:t>
      </w:r>
      <w:r>
        <w:rPr>
          <w:rFonts w:hint="eastAsia"/>
          <w:sz w:val="28"/>
          <w:szCs w:val="28"/>
        </w:rPr>
        <w:t>某一篇内容的感慨……利用学校组织的征文机会，发动全班同学写作，学生们热情高涨，写来一篇篇情真意切的文章。不少同学还品尝到得奖的喜悦，读写的兴趣更浓郁了。</w:t>
      </w:r>
    </w:p>
    <w:p>
      <w:pPr>
        <w:adjustRightInd w:val="0"/>
        <w:snapToGrid w:val="0"/>
        <w:ind w:firstLine="31680" w:firstLineChars="200"/>
        <w:jc w:val="left"/>
        <w:rPr>
          <w:sz w:val="28"/>
          <w:szCs w:val="28"/>
        </w:rPr>
      </w:pPr>
      <w:r>
        <w:rPr>
          <w:rFonts w:hint="eastAsia"/>
          <w:sz w:val="28"/>
          <w:szCs w:val="28"/>
        </w:rPr>
        <w:t>有了这本期刊，我愿意花时间花精力做孩子们课外阅读的点灯人！就让我们师生在《大江南北》期刊的引领下，弘扬爱国主义精神，继承革命优良传统，畅游红色之旅，共享精神愉悦！</w:t>
      </w:r>
    </w:p>
    <w:p>
      <w:pPr>
        <w:adjustRightInd w:val="0"/>
        <w:snapToGrid w:val="0"/>
        <w:ind w:firstLine="31680" w:firstLineChars="200"/>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楷体_GB2312">
    <w:panose1 w:val="02010609030101010101"/>
    <w:charset w:val="86"/>
    <w:family w:val="swiss"/>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楷体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roman"/>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楷体_GB2312">
    <w:panose1 w:val="02010609030101010101"/>
    <w:charset w:val="86"/>
    <w:family w:val="roman"/>
    <w:pitch w:val="default"/>
    <w:sig w:usb0="00000001" w:usb1="080E0000" w:usb2="00000000" w:usb3="00000000" w:csb0="00040000"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A23346E"/>
    <w:rsid w:val="007607C6"/>
    <w:rsid w:val="00B83695"/>
    <w:rsid w:val="00BB36D9"/>
    <w:rsid w:val="00DE03B4"/>
    <w:rsid w:val="00E46C90"/>
    <w:rsid w:val="00EC63F2"/>
    <w:rsid w:val="05D044D7"/>
    <w:rsid w:val="0AD21C8B"/>
    <w:rsid w:val="0FD468C6"/>
    <w:rsid w:val="1CB10E8A"/>
    <w:rsid w:val="291B1C58"/>
    <w:rsid w:val="2A23346E"/>
    <w:rsid w:val="32907239"/>
    <w:rsid w:val="37142F70"/>
    <w:rsid w:val="651A4AB2"/>
    <w:rsid w:val="6897322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269</Words>
  <Characters>1538</Characters>
  <Lines>0</Lines>
  <Paragraphs>0</Paragraphs>
  <TotalTime>0</TotalTime>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2017-06-13T03:07:00Z</dcterms:created>
  <dc:creator>lenovo</dc:creator>
  <cp:lastModifiedBy>Administrator</cp:lastModifiedBy>
  <dcterms:modified xsi:type="dcterms:W3CDTF">2017-06-14T23:08:40Z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